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34C40" w14:textId="2AD0FEA1" w:rsidR="00844DE5" w:rsidRDefault="00844DE5" w:rsidP="00844DE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  <w:lang w:val="th-TH"/>
        </w:rPr>
        <w:object w:dxaOrig="1440" w:dyaOrig="1440" w14:anchorId="2CBBF6D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6.6pt;margin-top:-30.05pt;width:99pt;height:94.45pt;z-index:-251658240" fillcolor="window">
            <v:imagedata r:id="rId4" o:title=""/>
            <w10:wrap side="right"/>
          </v:shape>
          <o:OLEObject Type="Embed" ProgID="Word.Picture.8" ShapeID="_x0000_s1026" DrawAspect="Content" ObjectID="_1656756009" r:id="rId5"/>
        </w:objec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</w:t>
      </w:r>
    </w:p>
    <w:p w14:paraId="03CEFB23" w14:textId="77777777" w:rsidR="00844DE5" w:rsidRDefault="00844DE5" w:rsidP="00844DE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1CB939C4" w14:textId="5CEBBCDA" w:rsidR="00844DE5" w:rsidRDefault="00844DE5" w:rsidP="00844DE5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</w:t>
      </w:r>
      <w:r w:rsidRPr="00844DE5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</w:t>
      </w:r>
      <w:r w:rsidRPr="00844DE5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844DE5">
        <w:rPr>
          <w:rFonts w:ascii="TH SarabunIT๙" w:hAnsi="TH SarabunIT๙" w:cs="TH SarabunIT๙"/>
          <w:b/>
          <w:bCs/>
          <w:sz w:val="32"/>
          <w:szCs w:val="32"/>
          <w:cs/>
        </w:rPr>
        <w:t>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หนองไม้ไผ่</w:t>
      </w:r>
      <w:r w:rsidRPr="00844DE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</w:t>
      </w:r>
      <w:r w:rsidRPr="00844DE5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มาตรการการใช้ดุลยพินิจ และอ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844DE5">
        <w:rPr>
          <w:rFonts w:ascii="TH SarabunIT๙" w:hAnsi="TH SarabunIT๙" w:cs="TH SarabunIT๙"/>
          <w:b/>
          <w:bCs/>
          <w:sz w:val="32"/>
          <w:szCs w:val="32"/>
          <w:cs/>
        </w:rPr>
        <w:t>นาจหน้าที่ให้เป็นไปตามหลักการบริหารกิจการบ้านเมืองที่ดี</w:t>
      </w:r>
      <w:r w:rsidRPr="00844DE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</w:t>
      </w:r>
      <w:r w:rsidRPr="00844DE5">
        <w:rPr>
          <w:rFonts w:ascii="TH SarabunIT๙" w:hAnsi="TH SarabunIT๙" w:cs="TH SarabunIT๙"/>
          <w:b/>
          <w:bCs/>
          <w:sz w:val="32"/>
          <w:szCs w:val="32"/>
        </w:rPr>
        <w:t>……....................................................................</w:t>
      </w:r>
      <w:r w:rsidRPr="00844DE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0A35B9D" w14:textId="53A5053B" w:rsidR="00844DE5" w:rsidRDefault="00844DE5" w:rsidP="00844DE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844DE5">
        <w:rPr>
          <w:rFonts w:ascii="TH SarabunIT๙" w:hAnsi="TH SarabunIT๙" w:cs="TH SarabunIT๙"/>
          <w:sz w:val="32"/>
          <w:szCs w:val="32"/>
          <w:cs/>
        </w:rPr>
        <w:t>องค์การบริหารส่วน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ตำบลหนองไม้ไผ่  </w:t>
      </w:r>
      <w:r w:rsidRPr="00844DE5">
        <w:rPr>
          <w:rFonts w:ascii="TH SarabunIT๙" w:hAnsi="TH SarabunIT๙" w:cs="TH SarabunIT๙"/>
          <w:sz w:val="32"/>
          <w:szCs w:val="32"/>
          <w:cs/>
        </w:rPr>
        <w:t>มีหน้าที่ในการให้บริการสาธารณะ เพื่อให้เกิดประโยชน์สูงสุดแก่ประชาชน พระราชบัญญัติสภาต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44DE5">
        <w:rPr>
          <w:rFonts w:ascii="TH SarabunIT๙" w:hAnsi="TH SarabunIT๙" w:cs="TH SarabunIT๙"/>
          <w:sz w:val="32"/>
          <w:szCs w:val="32"/>
          <w:cs/>
        </w:rPr>
        <w:t>บลและองค์การบริหารส่วนต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44DE5">
        <w:rPr>
          <w:rFonts w:ascii="TH SarabunIT๙" w:hAnsi="TH SarabunIT๙" w:cs="TH SarabunIT๙"/>
          <w:sz w:val="32"/>
          <w:szCs w:val="32"/>
          <w:cs/>
        </w:rPr>
        <w:t xml:space="preserve">บล พ.ศ. </w:t>
      </w:r>
      <w:r w:rsidRPr="00844DE5">
        <w:rPr>
          <w:rFonts w:ascii="TH SarabunIT๙" w:hAnsi="TH SarabunIT๙" w:cs="TH SarabunIT๙"/>
          <w:sz w:val="32"/>
          <w:szCs w:val="32"/>
        </w:rPr>
        <w:t xml:space="preserve">2537 </w:t>
      </w:r>
      <w:r w:rsidRPr="00844DE5">
        <w:rPr>
          <w:rFonts w:ascii="TH SarabunIT๙" w:hAnsi="TH SarabunIT๙" w:cs="TH SarabunIT๙"/>
          <w:sz w:val="32"/>
          <w:szCs w:val="32"/>
          <w:cs/>
        </w:rPr>
        <w:t>และพระราชบัญญัติ</w:t>
      </w:r>
      <w:r w:rsidRPr="00844DE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กำ</w:t>
      </w:r>
      <w:r w:rsidRPr="00844DE5">
        <w:rPr>
          <w:rFonts w:ascii="TH SarabunIT๙" w:hAnsi="TH SarabunIT๙" w:cs="TH SarabunIT๙"/>
          <w:sz w:val="32"/>
          <w:szCs w:val="32"/>
          <w:cs/>
        </w:rPr>
        <w:t>หนดแผนและขั้นตอนการกระจายอ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44DE5">
        <w:rPr>
          <w:rFonts w:ascii="TH SarabunIT๙" w:hAnsi="TH SarabunIT๙" w:cs="TH SarabunIT๙"/>
          <w:sz w:val="32"/>
          <w:szCs w:val="32"/>
          <w:cs/>
        </w:rPr>
        <w:t>นาจให้แก่องค์กรปกครองส่วนท้องถิ่น พ.ศ. ๒๕๔๒ และหน้าที่ตามที่</w:t>
      </w:r>
      <w:r w:rsidRPr="00844DE5">
        <w:rPr>
          <w:rFonts w:ascii="TH SarabunIT๙" w:hAnsi="TH SarabunIT๙" w:cs="TH SarabunIT๙"/>
          <w:sz w:val="32"/>
          <w:szCs w:val="32"/>
        </w:rPr>
        <w:t xml:space="preserve"> </w:t>
      </w:r>
      <w:r w:rsidRPr="00844DE5">
        <w:rPr>
          <w:rFonts w:ascii="TH SarabunIT๙" w:hAnsi="TH SarabunIT๙" w:cs="TH SarabunIT๙"/>
          <w:sz w:val="32"/>
          <w:szCs w:val="32"/>
          <w:cs/>
        </w:rPr>
        <w:t>กฎหมายอื่นก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44DE5">
        <w:rPr>
          <w:rFonts w:ascii="TH SarabunIT๙" w:hAnsi="TH SarabunIT๙" w:cs="TH SarabunIT๙"/>
          <w:sz w:val="32"/>
          <w:szCs w:val="32"/>
          <w:cs/>
        </w:rPr>
        <w:t>หนดไว้ ซึ่งในการปฏิบัติหน้าที่บริหารกิจการขององค์การบริหารส่วนต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44DE5">
        <w:rPr>
          <w:rFonts w:ascii="TH SarabunIT๙" w:hAnsi="TH SarabunIT๙" w:cs="TH SarabunIT๙"/>
          <w:sz w:val="32"/>
          <w:szCs w:val="32"/>
          <w:cs/>
        </w:rPr>
        <w:t>บล ควบคุม ดูแล</w:t>
      </w:r>
      <w:r w:rsidRPr="00844DE5">
        <w:rPr>
          <w:rFonts w:ascii="TH SarabunIT๙" w:hAnsi="TH SarabunIT๙" w:cs="TH SarabunIT๙"/>
          <w:sz w:val="32"/>
          <w:szCs w:val="32"/>
        </w:rPr>
        <w:t xml:space="preserve"> </w:t>
      </w:r>
      <w:r w:rsidRPr="00844DE5">
        <w:rPr>
          <w:rFonts w:ascii="TH SarabunIT๙" w:hAnsi="TH SarabunIT๙" w:cs="TH SarabunIT๙"/>
          <w:sz w:val="32"/>
          <w:szCs w:val="32"/>
          <w:cs/>
        </w:rPr>
        <w:t>พนักงานส่วนต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44DE5">
        <w:rPr>
          <w:rFonts w:ascii="TH SarabunIT๙" w:hAnsi="TH SarabunIT๙" w:cs="TH SarabunIT๙"/>
          <w:sz w:val="32"/>
          <w:szCs w:val="32"/>
          <w:cs/>
        </w:rPr>
        <w:t>บล ลูกจ้างประจ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44DE5">
        <w:rPr>
          <w:rFonts w:ascii="TH SarabunIT๙" w:hAnsi="TH SarabunIT๙" w:cs="TH SarabunIT๙"/>
          <w:sz w:val="32"/>
          <w:szCs w:val="32"/>
          <w:cs/>
        </w:rPr>
        <w:t>และพนักงานจ้าง ฝ่ายบริหารโดยนายกองค์การบริหารส่วนต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44DE5">
        <w:rPr>
          <w:rFonts w:ascii="TH SarabunIT๙" w:hAnsi="TH SarabunIT๙" w:cs="TH SarabunIT๙"/>
          <w:sz w:val="32"/>
          <w:szCs w:val="32"/>
          <w:cs/>
        </w:rPr>
        <w:t>บลเป็นผู้</w:t>
      </w:r>
      <w:r w:rsidRPr="00844DE5">
        <w:rPr>
          <w:rFonts w:ascii="TH SarabunIT๙" w:hAnsi="TH SarabunIT๙" w:cs="TH SarabunIT๙"/>
          <w:sz w:val="32"/>
          <w:szCs w:val="32"/>
        </w:rPr>
        <w:t xml:space="preserve"> </w:t>
      </w:r>
      <w:r w:rsidRPr="00844DE5"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44DE5">
        <w:rPr>
          <w:rFonts w:ascii="TH SarabunIT๙" w:hAnsi="TH SarabunIT๙" w:cs="TH SarabunIT๙"/>
          <w:sz w:val="32"/>
          <w:szCs w:val="32"/>
          <w:cs/>
        </w:rPr>
        <w:t>หนดนโยบายการปฏิบัติงานให้เป็นไปตามกฎหมาย ระเบียบ ข้อบังคับ และมีปลัดองค์การบริหารส่วนต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44DE5">
        <w:rPr>
          <w:rFonts w:ascii="TH SarabunIT๙" w:hAnsi="TH SarabunIT๙" w:cs="TH SarabunIT๙"/>
          <w:sz w:val="32"/>
          <w:szCs w:val="32"/>
          <w:cs/>
        </w:rPr>
        <w:t xml:space="preserve">บลเป็นผู้บังคับบัญชาข้าราชการ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844DE5">
        <w:rPr>
          <w:rFonts w:ascii="TH SarabunIT๙" w:hAnsi="TH SarabunIT๙" w:cs="TH SarabunIT๙"/>
          <w:sz w:val="32"/>
          <w:szCs w:val="32"/>
          <w:cs/>
        </w:rPr>
        <w:t>มีอ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44DE5">
        <w:rPr>
          <w:rFonts w:ascii="TH SarabunIT๙" w:hAnsi="TH SarabunIT๙" w:cs="TH SarabunIT๙"/>
          <w:sz w:val="32"/>
          <w:szCs w:val="32"/>
          <w:cs/>
        </w:rPr>
        <w:t>นาจในการสั่งการ อนุญาต อนุมัติ เพื่อปฏิบัติงานภายในหน่วยงาน แต่ในการปฏิบัติหน้าที่ของฝ่ายบริหารด้วยการที่อ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44DE5">
        <w:rPr>
          <w:rFonts w:ascii="TH SarabunIT๙" w:hAnsi="TH SarabunIT๙" w:cs="TH SarabunIT๙"/>
          <w:sz w:val="32"/>
          <w:szCs w:val="32"/>
          <w:cs/>
        </w:rPr>
        <w:t>นาจทางปกครอง โดยเฉพาะในส่วนที่กฎหมายก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44DE5">
        <w:rPr>
          <w:rFonts w:ascii="TH SarabunIT๙" w:hAnsi="TH SarabunIT๙" w:cs="TH SarabunIT๙"/>
          <w:sz w:val="32"/>
          <w:szCs w:val="32"/>
          <w:cs/>
        </w:rPr>
        <w:t>หนดให้เป็น</w:t>
      </w:r>
      <w:r w:rsidRPr="00844DE5">
        <w:rPr>
          <w:rFonts w:ascii="TH SarabunIT๙" w:hAnsi="TH SarabunIT๙" w:cs="TH SarabunIT๙"/>
          <w:sz w:val="32"/>
          <w:szCs w:val="32"/>
        </w:rPr>
        <w:t xml:space="preserve"> </w:t>
      </w:r>
      <w:r w:rsidRPr="00844DE5">
        <w:rPr>
          <w:rFonts w:ascii="TH SarabunIT๙" w:hAnsi="TH SarabunIT๙" w:cs="TH SarabunIT๙"/>
          <w:sz w:val="32"/>
          <w:szCs w:val="32"/>
          <w:cs/>
        </w:rPr>
        <w:t>การใช้ดุลยพินิจของผู้มีอ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44DE5">
        <w:rPr>
          <w:rFonts w:ascii="TH SarabunIT๙" w:hAnsi="TH SarabunIT๙" w:cs="TH SarabunIT๙"/>
          <w:sz w:val="32"/>
          <w:szCs w:val="32"/>
          <w:cs/>
        </w:rPr>
        <w:t>นาจ ในการตัดสินใจอนุญาต อนุมัติ หรือมีค าสั่งในเรื่องนั้น อย่างรอบคอบ มีขอบเขต</w:t>
      </w:r>
      <w:r w:rsidRPr="00844DE5">
        <w:rPr>
          <w:rFonts w:ascii="TH SarabunIT๙" w:hAnsi="TH SarabunIT๙" w:cs="TH SarabunIT๙"/>
          <w:sz w:val="32"/>
          <w:szCs w:val="32"/>
        </w:rPr>
        <w:t xml:space="preserve"> </w:t>
      </w:r>
      <w:r w:rsidRPr="00844DE5">
        <w:rPr>
          <w:rFonts w:ascii="TH SarabunIT๙" w:hAnsi="TH SarabunIT๙" w:cs="TH SarabunIT๙"/>
          <w:sz w:val="32"/>
          <w:szCs w:val="32"/>
          <w:cs/>
        </w:rPr>
        <w:t>และมีเหตุผลสนับสนุนการใช้ดุลยพินิจอย่างเพียงพอ</w:t>
      </w:r>
      <w:r w:rsidRPr="00844DE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FBB3FF3" w14:textId="77777777" w:rsidR="00844DE5" w:rsidRDefault="00844DE5" w:rsidP="00844DE5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44DE5">
        <w:rPr>
          <w:rFonts w:ascii="TH SarabunIT๙" w:hAnsi="TH SarabunIT๙" w:cs="TH SarabunIT๙"/>
          <w:sz w:val="32"/>
          <w:szCs w:val="32"/>
          <w:cs/>
        </w:rPr>
        <w:t>ดังนั้น เพื่อให้เกิดความโปร่งใสในการใช้ดุลยพินิจในการออกค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44DE5">
        <w:rPr>
          <w:rFonts w:ascii="TH SarabunIT๙" w:hAnsi="TH SarabunIT๙" w:cs="TH SarabunIT๙"/>
          <w:sz w:val="32"/>
          <w:szCs w:val="32"/>
          <w:cs/>
        </w:rPr>
        <w:t>สั่ง อนุญาต อนุมัติ ใน</w:t>
      </w:r>
      <w:r w:rsidRPr="00844DE5">
        <w:rPr>
          <w:rFonts w:ascii="TH SarabunIT๙" w:hAnsi="TH SarabunIT๙" w:cs="TH SarabunIT๙"/>
          <w:sz w:val="32"/>
          <w:szCs w:val="32"/>
        </w:rPr>
        <w:t xml:space="preserve"> </w:t>
      </w:r>
      <w:r w:rsidRPr="00844DE5">
        <w:rPr>
          <w:rFonts w:ascii="TH SarabunIT๙" w:hAnsi="TH SarabunIT๙" w:cs="TH SarabunIT๙"/>
          <w:sz w:val="32"/>
          <w:szCs w:val="32"/>
          <w:cs/>
        </w:rPr>
        <w:t>ภารกิจขององค์การบริหารส่วนต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ำบลหนองไม้ไผ่</w:t>
      </w:r>
      <w:r w:rsidRPr="00844DE5">
        <w:rPr>
          <w:rFonts w:ascii="TH SarabunIT๙" w:hAnsi="TH SarabunIT๙" w:cs="TH SarabunIT๙"/>
          <w:sz w:val="32"/>
          <w:szCs w:val="32"/>
          <w:cs/>
        </w:rPr>
        <w:t xml:space="preserve"> เป็นไปตามหลักธรรมมาภิบาล จึงได้ก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44DE5">
        <w:rPr>
          <w:rFonts w:ascii="TH SarabunIT๙" w:hAnsi="TH SarabunIT๙" w:cs="TH SarabunIT๙"/>
          <w:sz w:val="32"/>
          <w:szCs w:val="32"/>
          <w:cs/>
        </w:rPr>
        <w:t>หนดมาตรการการใช้ดุลยพินิจของฝ่ายบริหารไว้ดังนี้</w:t>
      </w:r>
      <w:r w:rsidRPr="00844DE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20DE21D" w14:textId="2AA45046" w:rsidR="00844DE5" w:rsidRDefault="002F6BA8" w:rsidP="002F6BA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="00844DE5" w:rsidRPr="00844DE5">
        <w:rPr>
          <w:rFonts w:ascii="TH SarabunIT๙" w:hAnsi="TH SarabunIT๙" w:cs="TH SarabunIT๙"/>
          <w:sz w:val="32"/>
          <w:szCs w:val="32"/>
          <w:cs/>
        </w:rPr>
        <w:t>๑. การใช้ดุลยพินิจของฝ่ายบริหาร ต้องเป็นไปตามที่กฎหมายบัญญัติให้กระท</w:t>
      </w:r>
      <w:r w:rsidR="00844DE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44DE5" w:rsidRPr="00844DE5">
        <w:rPr>
          <w:rFonts w:ascii="TH SarabunIT๙" w:hAnsi="TH SarabunIT๙" w:cs="TH SarabunIT๙"/>
          <w:sz w:val="32"/>
          <w:szCs w:val="32"/>
          <w:cs/>
        </w:rPr>
        <w:t>การอย่าง</w:t>
      </w:r>
      <w:r w:rsidR="00844DE5" w:rsidRPr="00844DE5">
        <w:rPr>
          <w:rFonts w:ascii="TH SarabunIT๙" w:hAnsi="TH SarabunIT๙" w:cs="TH SarabunIT๙"/>
          <w:sz w:val="32"/>
          <w:szCs w:val="32"/>
        </w:rPr>
        <w:t xml:space="preserve"> </w:t>
      </w:r>
      <w:r w:rsidR="00844DE5" w:rsidRPr="00844DE5">
        <w:rPr>
          <w:rFonts w:ascii="TH SarabunIT๙" w:hAnsi="TH SarabunIT๙" w:cs="TH SarabunIT๙"/>
          <w:sz w:val="32"/>
          <w:szCs w:val="32"/>
          <w:cs/>
        </w:rPr>
        <w:t>หนึ่งอย่างใดโดยอิสระ</w:t>
      </w:r>
      <w:r w:rsidR="00844DE5" w:rsidRPr="00844DE5">
        <w:rPr>
          <w:rFonts w:ascii="TH SarabunIT๙" w:hAnsi="TH SarabunIT๙" w:cs="TH SarabunIT๙"/>
          <w:sz w:val="32"/>
          <w:szCs w:val="32"/>
        </w:rPr>
        <w:t xml:space="preserve"> </w:t>
      </w:r>
      <w:r w:rsidR="00844DE5">
        <w:rPr>
          <w:rFonts w:ascii="TH SarabunIT๙" w:hAnsi="TH SarabunIT๙" w:cs="TH SarabunIT๙"/>
          <w:sz w:val="32"/>
          <w:szCs w:val="32"/>
          <w:cs/>
        </w:rPr>
        <w:tab/>
      </w:r>
      <w:r w:rsidR="00844DE5">
        <w:rPr>
          <w:rFonts w:ascii="TH SarabunIT๙" w:hAnsi="TH SarabunIT๙" w:cs="TH SarabunIT๙"/>
          <w:sz w:val="32"/>
          <w:szCs w:val="32"/>
          <w:cs/>
        </w:rPr>
        <w:tab/>
      </w:r>
      <w:r w:rsidR="00844DE5">
        <w:rPr>
          <w:rFonts w:ascii="TH SarabunIT๙" w:hAnsi="TH SarabunIT๙" w:cs="TH SarabunIT๙"/>
          <w:sz w:val="32"/>
          <w:szCs w:val="32"/>
          <w:cs/>
        </w:rPr>
        <w:tab/>
      </w:r>
      <w:r w:rsidR="00844DE5">
        <w:rPr>
          <w:rFonts w:ascii="TH SarabunIT๙" w:hAnsi="TH SarabunIT๙" w:cs="TH SarabunIT๙"/>
          <w:sz w:val="32"/>
          <w:szCs w:val="32"/>
          <w:cs/>
        </w:rPr>
        <w:tab/>
      </w:r>
      <w:r w:rsidR="00844DE5">
        <w:rPr>
          <w:rFonts w:ascii="TH SarabunIT๙" w:hAnsi="TH SarabunIT๙" w:cs="TH SarabunIT๙"/>
          <w:sz w:val="32"/>
          <w:szCs w:val="32"/>
          <w:cs/>
        </w:rPr>
        <w:tab/>
      </w:r>
      <w:r w:rsidR="00844DE5">
        <w:rPr>
          <w:rFonts w:ascii="TH SarabunIT๙" w:hAnsi="TH SarabunIT๙" w:cs="TH SarabunIT๙"/>
          <w:sz w:val="32"/>
          <w:szCs w:val="32"/>
          <w:cs/>
        </w:rPr>
        <w:tab/>
      </w:r>
      <w:r w:rsidR="00844DE5">
        <w:rPr>
          <w:rFonts w:ascii="TH SarabunIT๙" w:hAnsi="TH SarabunIT๙" w:cs="TH SarabunIT๙"/>
          <w:sz w:val="32"/>
          <w:szCs w:val="32"/>
          <w:cs/>
        </w:rPr>
        <w:tab/>
      </w:r>
      <w:r w:rsidR="00844DE5">
        <w:rPr>
          <w:rFonts w:ascii="TH SarabunIT๙" w:hAnsi="TH SarabunIT๙" w:cs="TH SarabunIT๙"/>
          <w:sz w:val="32"/>
          <w:szCs w:val="32"/>
          <w:cs/>
        </w:rPr>
        <w:tab/>
      </w:r>
      <w:r w:rsidR="00844DE5">
        <w:rPr>
          <w:rFonts w:ascii="TH SarabunIT๙" w:hAnsi="TH SarabunIT๙" w:cs="TH SarabunIT๙"/>
          <w:sz w:val="32"/>
          <w:szCs w:val="32"/>
          <w:cs/>
        </w:rPr>
        <w:tab/>
      </w:r>
      <w:r w:rsidR="00844DE5">
        <w:rPr>
          <w:rFonts w:ascii="TH SarabunIT๙" w:hAnsi="TH SarabunIT๙" w:cs="TH SarabunIT๙"/>
          <w:sz w:val="32"/>
          <w:szCs w:val="32"/>
          <w:cs/>
        </w:rPr>
        <w:tab/>
      </w:r>
      <w:r w:rsidR="00844DE5">
        <w:rPr>
          <w:rFonts w:ascii="TH SarabunIT๙" w:hAnsi="TH SarabunIT๙" w:cs="TH SarabunIT๙"/>
          <w:sz w:val="32"/>
          <w:szCs w:val="32"/>
          <w:cs/>
        </w:rPr>
        <w:tab/>
      </w:r>
      <w:r w:rsidR="00844DE5">
        <w:rPr>
          <w:rFonts w:ascii="TH SarabunIT๙" w:hAnsi="TH SarabunIT๙" w:cs="TH SarabunIT๙"/>
          <w:sz w:val="32"/>
          <w:szCs w:val="32"/>
          <w:cs/>
        </w:rPr>
        <w:tab/>
      </w:r>
      <w:r w:rsidR="002029E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029E6">
        <w:rPr>
          <w:rFonts w:ascii="TH SarabunIT๙" w:hAnsi="TH SarabunIT๙" w:cs="TH SarabunIT๙"/>
          <w:sz w:val="32"/>
          <w:szCs w:val="32"/>
          <w:cs/>
        </w:rPr>
        <w:tab/>
      </w:r>
      <w:r w:rsidR="00844DE5" w:rsidRPr="00844DE5">
        <w:rPr>
          <w:rFonts w:ascii="TH SarabunIT๙" w:hAnsi="TH SarabunIT๙" w:cs="TH SarabunIT๙"/>
          <w:sz w:val="32"/>
          <w:szCs w:val="32"/>
          <w:cs/>
        </w:rPr>
        <w:t>๒. ขั้นตอนการใช้ดุลยพินิจต้องประกอบเหตุผล ดังนี้</w:t>
      </w:r>
      <w:r w:rsidR="00844DE5">
        <w:rPr>
          <w:rFonts w:ascii="TH SarabunIT๙" w:hAnsi="TH SarabunIT๙" w:cs="TH SarabunIT๙"/>
          <w:sz w:val="32"/>
          <w:szCs w:val="32"/>
        </w:rPr>
        <w:tab/>
      </w:r>
      <w:r w:rsidR="00844DE5">
        <w:rPr>
          <w:rFonts w:ascii="TH SarabunIT๙" w:hAnsi="TH SarabunIT๙" w:cs="TH SarabunIT๙"/>
          <w:sz w:val="32"/>
          <w:szCs w:val="32"/>
        </w:rPr>
        <w:tab/>
      </w:r>
      <w:r w:rsidR="00844DE5">
        <w:rPr>
          <w:rFonts w:ascii="TH SarabunIT๙" w:hAnsi="TH SarabunIT๙" w:cs="TH SarabunIT๙"/>
          <w:sz w:val="32"/>
          <w:szCs w:val="32"/>
        </w:rPr>
        <w:tab/>
      </w:r>
      <w:r w:rsidR="00844DE5">
        <w:rPr>
          <w:rFonts w:ascii="TH SarabunIT๙" w:hAnsi="TH SarabunIT๙" w:cs="TH SarabunIT๙"/>
          <w:sz w:val="32"/>
          <w:szCs w:val="32"/>
        </w:rPr>
        <w:tab/>
      </w:r>
      <w:r w:rsidR="00844DE5">
        <w:rPr>
          <w:rFonts w:ascii="TH SarabunIT๙" w:hAnsi="TH SarabunIT๙" w:cs="TH SarabunIT๙"/>
          <w:sz w:val="32"/>
          <w:szCs w:val="32"/>
        </w:rPr>
        <w:tab/>
      </w:r>
      <w:r w:rsidR="00844DE5" w:rsidRPr="00844DE5">
        <w:rPr>
          <w:rFonts w:ascii="TH SarabunIT๙" w:hAnsi="TH SarabunIT๙" w:cs="TH SarabunIT๙"/>
          <w:sz w:val="32"/>
          <w:szCs w:val="32"/>
        </w:rPr>
        <w:t xml:space="preserve"> </w:t>
      </w:r>
      <w:r w:rsidR="00844DE5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</w:p>
    <w:p w14:paraId="23582260" w14:textId="77777777" w:rsidR="00844DE5" w:rsidRDefault="00844DE5" w:rsidP="00844DE5">
      <w:pPr>
        <w:ind w:firstLine="2127"/>
        <w:jc w:val="thaiDistribute"/>
        <w:rPr>
          <w:rFonts w:ascii="TH SarabunIT๙" w:hAnsi="TH SarabunIT๙" w:cs="TH SarabunIT๙"/>
          <w:sz w:val="32"/>
          <w:szCs w:val="32"/>
        </w:rPr>
      </w:pPr>
      <w:r w:rsidRPr="00844DE5">
        <w:rPr>
          <w:rFonts w:ascii="TH SarabunIT๙" w:hAnsi="TH SarabunIT๙" w:cs="TH SarabunIT๙"/>
          <w:sz w:val="32"/>
          <w:szCs w:val="32"/>
          <w:cs/>
        </w:rPr>
        <w:t>๒.๑ ขั้นตอนแรก ข้อเท็จจริงอันเป็นสาระส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44DE5">
        <w:rPr>
          <w:rFonts w:ascii="TH SarabunIT๙" w:hAnsi="TH SarabunIT๙" w:cs="TH SarabunIT๙"/>
          <w:sz w:val="32"/>
          <w:szCs w:val="32"/>
          <w:cs/>
        </w:rPr>
        <w:t>คัญ ซึ่งการวินิจฉัยข้อเท็จจริงนั้นต้อง</w:t>
      </w:r>
      <w:r w:rsidRPr="00844DE5">
        <w:rPr>
          <w:rFonts w:ascii="TH SarabunIT๙" w:hAnsi="TH SarabunIT๙" w:cs="TH SarabunIT๙"/>
          <w:sz w:val="32"/>
          <w:szCs w:val="32"/>
        </w:rPr>
        <w:t xml:space="preserve"> </w:t>
      </w:r>
      <w:r w:rsidRPr="00844DE5">
        <w:rPr>
          <w:rFonts w:ascii="TH SarabunIT๙" w:hAnsi="TH SarabunIT๙" w:cs="TH SarabunIT๙"/>
          <w:sz w:val="32"/>
          <w:szCs w:val="32"/>
          <w:cs/>
        </w:rPr>
        <w:t>ตรวจสอบข้อเท็จจริงที่เกิดขึ้น จากพยานหลักฐานที่มีอยู่เพียงพอต่อการพิสูจน์</w:t>
      </w:r>
      <w:r w:rsidRPr="00844DE5">
        <w:rPr>
          <w:rFonts w:ascii="TH SarabunIT๙" w:hAnsi="TH SarabunIT๙" w:cs="TH SarabunIT๙"/>
          <w:sz w:val="32"/>
          <w:szCs w:val="32"/>
        </w:rPr>
        <w:t xml:space="preserve"> </w:t>
      </w:r>
      <w:r w:rsidRPr="00844DE5">
        <w:rPr>
          <w:rFonts w:ascii="TH SarabunIT๙" w:hAnsi="TH SarabunIT๙" w:cs="TH SarabunIT๙"/>
          <w:sz w:val="32"/>
          <w:szCs w:val="32"/>
          <w:cs/>
        </w:rPr>
        <w:t>ข้อเท็จจริงว่าได้เกิดขึ้นหรือไม่</w:t>
      </w:r>
      <w:r w:rsidRPr="00844DE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1FE6DA67" w14:textId="77777777" w:rsidR="00844DE5" w:rsidRDefault="00844DE5" w:rsidP="00844DE5">
      <w:pPr>
        <w:ind w:firstLine="2127"/>
        <w:jc w:val="thaiDistribute"/>
        <w:rPr>
          <w:rFonts w:ascii="TH SarabunIT๙" w:hAnsi="TH SarabunIT๙" w:cs="TH SarabunIT๙"/>
          <w:sz w:val="32"/>
          <w:szCs w:val="32"/>
        </w:rPr>
      </w:pPr>
      <w:r w:rsidRPr="00844DE5">
        <w:rPr>
          <w:rFonts w:ascii="TH SarabunIT๙" w:hAnsi="TH SarabunIT๙" w:cs="TH SarabunIT๙"/>
          <w:sz w:val="32"/>
          <w:szCs w:val="32"/>
          <w:cs/>
        </w:rPr>
        <w:t>๒.๒ ขั้นตอนที่สอง ข้อกฎหมาย ที่อ้างอิงประกอบข้อเท็จจริงตาม (๒.๑) ที่เกี่ยวข้อง</w:t>
      </w:r>
      <w:r w:rsidRPr="00844DE5">
        <w:rPr>
          <w:rFonts w:ascii="TH SarabunIT๙" w:hAnsi="TH SarabunIT๙" w:cs="TH SarabunIT๙"/>
          <w:sz w:val="32"/>
          <w:szCs w:val="32"/>
        </w:rPr>
        <w:t xml:space="preserve"> </w:t>
      </w:r>
      <w:r w:rsidRPr="00844DE5">
        <w:rPr>
          <w:rFonts w:ascii="TH SarabunIT๙" w:hAnsi="TH SarabunIT๙" w:cs="TH SarabunIT๙"/>
          <w:sz w:val="32"/>
          <w:szCs w:val="32"/>
          <w:cs/>
        </w:rPr>
        <w:t>และเป็นสาระส</w:t>
      </w:r>
      <w:r>
        <w:rPr>
          <w:rFonts w:ascii="TH SarabunIT๙" w:hAnsi="TH SarabunIT๙" w:cs="TH SarabunIT๙" w:hint="cs"/>
          <w:sz w:val="32"/>
          <w:szCs w:val="32"/>
          <w:cs/>
        </w:rPr>
        <w:t>ำคัญ</w:t>
      </w:r>
    </w:p>
    <w:p w14:paraId="098CF8C8" w14:textId="47ABE7A6" w:rsidR="00844DE5" w:rsidRDefault="00844DE5" w:rsidP="00844DE5">
      <w:pPr>
        <w:ind w:firstLine="2127"/>
        <w:jc w:val="thaiDistribute"/>
        <w:rPr>
          <w:rFonts w:ascii="TH SarabunIT๙" w:hAnsi="TH SarabunIT๙" w:cs="TH SarabunIT๙"/>
          <w:sz w:val="32"/>
          <w:szCs w:val="32"/>
        </w:rPr>
      </w:pPr>
      <w:r w:rsidRPr="00844DE5">
        <w:rPr>
          <w:rFonts w:ascii="TH SarabunIT๙" w:hAnsi="TH SarabunIT๙" w:cs="TH SarabunIT๙"/>
          <w:sz w:val="32"/>
          <w:szCs w:val="32"/>
          <w:cs/>
        </w:rPr>
        <w:t>๒.๓ ขั้นตอนที่สาม ข้อพิจารณาและข้อสนับสนุน ซึ่งผู้ใช้ดุลพินิจจะต้องพิจารณา</w:t>
      </w:r>
      <w:r w:rsidRPr="00844DE5">
        <w:rPr>
          <w:rFonts w:ascii="TH SarabunIT๙" w:hAnsi="TH SarabunIT๙" w:cs="TH SarabunIT๙"/>
          <w:sz w:val="32"/>
          <w:szCs w:val="32"/>
        </w:rPr>
        <w:t xml:space="preserve"> </w:t>
      </w:r>
      <w:r w:rsidRPr="00844DE5">
        <w:rPr>
          <w:rFonts w:ascii="TH SarabunIT๙" w:hAnsi="TH SarabunIT๙" w:cs="TH SarabunIT๙"/>
          <w:sz w:val="32"/>
          <w:szCs w:val="32"/>
          <w:cs/>
        </w:rPr>
        <w:t>ตัดสินใจว่ากฎหมายได้ก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44DE5">
        <w:rPr>
          <w:rFonts w:ascii="TH SarabunIT๙" w:hAnsi="TH SarabunIT๙" w:cs="TH SarabunIT๙"/>
          <w:sz w:val="32"/>
          <w:szCs w:val="32"/>
          <w:cs/>
        </w:rPr>
        <w:t>หนดให้ใช้ดุลยพินิจได้เพียงประการเดียว หรือหลายประการ ซึ่งสามารถตัดสินใจใช้อ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44DE5">
        <w:rPr>
          <w:rFonts w:ascii="TH SarabunIT๙" w:hAnsi="TH SarabunIT๙" w:cs="TH SarabunIT๙"/>
          <w:sz w:val="32"/>
          <w:szCs w:val="32"/>
          <w:cs/>
        </w:rPr>
        <w:t>นาจหรือไม่ก็ได้หรือจะเลือกกระท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44DE5">
        <w:rPr>
          <w:rFonts w:ascii="TH SarabunIT๙" w:hAnsi="TH SarabunIT๙" w:cs="TH SarabunIT๙"/>
          <w:sz w:val="32"/>
          <w:szCs w:val="32"/>
          <w:cs/>
        </w:rPr>
        <w:t>การ</w:t>
      </w:r>
      <w:r w:rsidRPr="00844DE5">
        <w:rPr>
          <w:rFonts w:ascii="TH SarabunIT๙" w:hAnsi="TH SarabunIT๙" w:cs="TH SarabunIT๙"/>
          <w:sz w:val="32"/>
          <w:szCs w:val="32"/>
        </w:rPr>
        <w:t xml:space="preserve"> </w:t>
      </w:r>
      <w:r w:rsidRPr="00844DE5">
        <w:rPr>
          <w:rFonts w:ascii="TH SarabunIT๙" w:hAnsi="TH SarabunIT๙" w:cs="TH SarabunIT๙"/>
          <w:sz w:val="32"/>
          <w:szCs w:val="32"/>
          <w:cs/>
        </w:rPr>
        <w:t>อย่างหนึ่งอย่างใดก็ได้ตามที่กฎหมายก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44DE5">
        <w:rPr>
          <w:rFonts w:ascii="TH SarabunIT๙" w:hAnsi="TH SarabunIT๙" w:cs="TH SarabunIT๙"/>
          <w:sz w:val="32"/>
          <w:szCs w:val="32"/>
          <w:cs/>
        </w:rPr>
        <w:t>หนด</w:t>
      </w:r>
      <w:r w:rsidRPr="00844DE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4A56DB3" w14:textId="77777777" w:rsidR="00844DE5" w:rsidRDefault="00844DE5" w:rsidP="00844DE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44DE5">
        <w:rPr>
          <w:rFonts w:ascii="TH SarabunIT๙" w:hAnsi="TH SarabunIT๙" w:cs="TH SarabunIT๙"/>
          <w:sz w:val="32"/>
          <w:szCs w:val="32"/>
          <w:cs/>
        </w:rPr>
        <w:t>จึงประกาศให้ทราบและถือปฏิบัติโดยทั่วกัน</w:t>
      </w:r>
      <w:r w:rsidRPr="00844DE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89D5A36" w14:textId="17A3E6E9" w:rsidR="00844DE5" w:rsidRDefault="00844DE5" w:rsidP="00844DE5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844DE5"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3  </w:t>
      </w:r>
      <w:r w:rsidRPr="00844DE5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ตุลาคม  </w:t>
      </w:r>
      <w:r w:rsidRPr="00844DE5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 w:rsidRPr="00844DE5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/>
          <w:sz w:val="32"/>
          <w:szCs w:val="32"/>
        </w:rPr>
        <w:t>61</w:t>
      </w:r>
    </w:p>
    <w:p w14:paraId="3E76AA1B" w14:textId="1864C351" w:rsidR="00844DE5" w:rsidRDefault="00844DE5" w:rsidP="00844DE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44DE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</w:t>
      </w:r>
      <w:r w:rsidRPr="0048628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noProof/>
        </w:rPr>
        <w:drawing>
          <wp:inline distT="0" distB="0" distL="0" distR="0" wp14:anchorId="6F09A17F" wp14:editId="5F8576A7">
            <wp:extent cx="866775" cy="784693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437" cy="813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6897B0" w14:textId="33F6A6AB" w:rsidR="00844DE5" w:rsidRPr="004D564A" w:rsidRDefault="00844DE5" w:rsidP="00844DE5">
      <w:pPr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</w:t>
      </w:r>
      <w:r w:rsidRPr="00486287">
        <w:rPr>
          <w:rFonts w:ascii="TH SarabunIT๙" w:hAnsi="TH SarabunIT๙" w:cs="TH SarabunIT๙"/>
          <w:sz w:val="32"/>
          <w:szCs w:val="32"/>
        </w:rPr>
        <w:t xml:space="preserve">( </w:t>
      </w:r>
      <w:r>
        <w:rPr>
          <w:rFonts w:ascii="TH SarabunIT๙" w:hAnsi="TH SarabunIT๙" w:cs="TH SarabunIT๙" w:hint="cs"/>
          <w:sz w:val="32"/>
          <w:szCs w:val="32"/>
          <w:cs/>
        </w:rPr>
        <w:t>นายอานนท์  หาญสูงเนิน</w:t>
      </w:r>
      <w:r w:rsidRPr="00486287">
        <w:rPr>
          <w:rFonts w:ascii="TH SarabunIT๙" w:hAnsi="TH SarabunIT๙" w:cs="TH SarabunIT๙"/>
          <w:sz w:val="32"/>
          <w:szCs w:val="32"/>
          <w:cs/>
        </w:rPr>
        <w:t xml:space="preserve"> )</w:t>
      </w:r>
      <w:r w:rsidRPr="0048628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486287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</w:t>
      </w:r>
      <w:r>
        <w:rPr>
          <w:rFonts w:ascii="TH SarabunIT๙" w:hAnsi="TH SarabunIT๙" w:cs="TH SarabunIT๙" w:hint="cs"/>
          <w:sz w:val="32"/>
          <w:szCs w:val="32"/>
          <w:cs/>
        </w:rPr>
        <w:t>ตำบลหนองไม้ไผ่</w:t>
      </w:r>
    </w:p>
    <w:p w14:paraId="45CDB6C3" w14:textId="6C901885" w:rsidR="00D412E9" w:rsidRPr="00844DE5" w:rsidRDefault="00D412E9" w:rsidP="00844DE5">
      <w:pPr>
        <w:ind w:left="216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</w:p>
    <w:sectPr w:rsidR="00D412E9" w:rsidRPr="00844DE5" w:rsidSect="00844DE5">
      <w:pgSz w:w="11906" w:h="16838"/>
      <w:pgMar w:top="709" w:right="991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DE5"/>
    <w:rsid w:val="002029E6"/>
    <w:rsid w:val="002F6BA8"/>
    <w:rsid w:val="00844DE5"/>
    <w:rsid w:val="008B3187"/>
    <w:rsid w:val="00D4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E036BA5"/>
  <w15:chartTrackingRefBased/>
  <w15:docId w15:val="{A3F35222-77B4-4217-8363-C32B10031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yuttapoom teerawattana</dc:creator>
  <cp:keywords/>
  <dc:description/>
  <cp:lastModifiedBy>yuttapoom teerawattana</cp:lastModifiedBy>
  <cp:revision>3</cp:revision>
  <dcterms:created xsi:type="dcterms:W3CDTF">2020-07-20T06:00:00Z</dcterms:created>
  <dcterms:modified xsi:type="dcterms:W3CDTF">2020-07-20T06:14:00Z</dcterms:modified>
</cp:coreProperties>
</file>